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EBBE4D" w14:textId="51AAD427" w:rsidR="00346E36" w:rsidRDefault="00896F12">
      <w:pPr>
        <w:rPr>
          <w:rFonts w:ascii="Arial" w:hAnsi="Arial" w:cs="Arial"/>
          <w:b/>
          <w:bCs/>
          <w:sz w:val="32"/>
          <w:szCs w:val="32"/>
        </w:rPr>
      </w:pPr>
      <w:r w:rsidRPr="00896F12">
        <w:rPr>
          <w:rFonts w:ascii="Arial" w:hAnsi="Arial" w:cs="Arial"/>
          <w:b/>
          <w:bCs/>
          <w:sz w:val="32"/>
          <w:szCs w:val="32"/>
        </w:rPr>
        <w:t>Defining Antisemitism</w:t>
      </w:r>
      <w:r>
        <w:rPr>
          <w:rFonts w:ascii="Arial" w:hAnsi="Arial" w:cs="Arial"/>
          <w:b/>
          <w:bCs/>
          <w:sz w:val="32"/>
          <w:szCs w:val="32"/>
        </w:rPr>
        <w:t xml:space="preserve"> (US Department of State)</w:t>
      </w:r>
    </w:p>
    <w:p w14:paraId="2199B82F" w14:textId="3EBA71E8" w:rsidR="00896F12" w:rsidRDefault="00896F12">
      <w:pPr>
        <w:rPr>
          <w:rFonts w:ascii="Arial" w:hAnsi="Arial" w:cs="Arial"/>
          <w:b/>
          <w:bCs/>
          <w:sz w:val="32"/>
          <w:szCs w:val="32"/>
        </w:rPr>
      </w:pPr>
      <w:hyperlink r:id="rId5" w:history="1">
        <w:r w:rsidRPr="000B7B4D">
          <w:rPr>
            <w:rStyle w:val="Hyperlink"/>
            <w:rFonts w:ascii="Arial" w:hAnsi="Arial" w:cs="Arial"/>
            <w:b/>
            <w:bCs/>
            <w:sz w:val="32"/>
            <w:szCs w:val="32"/>
          </w:rPr>
          <w:t>https://www.state.gov/defining-anti-semitism/</w:t>
        </w:r>
      </w:hyperlink>
    </w:p>
    <w:p w14:paraId="18851A09" w14:textId="77777777" w:rsidR="00896F12" w:rsidRPr="00896F12" w:rsidRDefault="00896F12">
      <w:pPr>
        <w:rPr>
          <w:rFonts w:ascii="Arial" w:hAnsi="Arial" w:cs="Arial"/>
          <w:b/>
          <w:bCs/>
          <w:sz w:val="32"/>
          <w:szCs w:val="32"/>
        </w:rPr>
      </w:pPr>
      <w:bookmarkStart w:id="0" w:name="_GoBack"/>
      <w:bookmarkEnd w:id="0"/>
    </w:p>
    <w:p w14:paraId="6FFE7005" w14:textId="77777777" w:rsidR="00896F12" w:rsidRPr="00896F12" w:rsidRDefault="00896F12" w:rsidP="00896F12">
      <w:pPr>
        <w:spacing w:after="0" w:line="420" w:lineRule="atLeast"/>
        <w:textAlignment w:val="baseline"/>
        <w:rPr>
          <w:rFonts w:ascii="Arial" w:eastAsia="Times New Roman" w:hAnsi="Arial" w:cs="Arial"/>
          <w:color w:val="333333"/>
          <w:spacing w:val="-4"/>
          <w:sz w:val="24"/>
          <w:szCs w:val="24"/>
        </w:rPr>
      </w:pPr>
      <w:r w:rsidRPr="00896F12">
        <w:rPr>
          <w:rFonts w:ascii="Arial" w:eastAsia="Times New Roman" w:hAnsi="Arial" w:cs="Arial"/>
          <w:color w:val="333333"/>
          <w:spacing w:val="-4"/>
          <w:sz w:val="24"/>
          <w:szCs w:val="24"/>
        </w:rPr>
        <w:t>The Department of State has used a </w:t>
      </w:r>
      <w:hyperlink r:id="rId6" w:history="1">
        <w:r w:rsidRPr="00896F12">
          <w:rPr>
            <w:rFonts w:ascii="inherit" w:eastAsia="Times New Roman" w:hAnsi="inherit" w:cs="Arial"/>
            <w:b/>
            <w:bCs/>
            <w:color w:val="54278F"/>
            <w:spacing w:val="-4"/>
            <w:sz w:val="24"/>
            <w:szCs w:val="24"/>
            <w:u w:val="single"/>
            <w:bdr w:val="none" w:sz="0" w:space="0" w:color="auto" w:frame="1"/>
          </w:rPr>
          <w:t>working definition, along with examples, of anti-Semitism</w:t>
        </w:r>
      </w:hyperlink>
      <w:r w:rsidRPr="00896F12">
        <w:rPr>
          <w:rFonts w:ascii="Arial" w:eastAsia="Times New Roman" w:hAnsi="Arial" w:cs="Arial"/>
          <w:color w:val="333333"/>
          <w:spacing w:val="-4"/>
          <w:sz w:val="24"/>
          <w:szCs w:val="24"/>
        </w:rPr>
        <w:t> since 2010. On May 26, 2016, the 31 member states of the International Holocaust Remembrance Alliance (IHRA), of which the United States is a member, adopted a non-legally binding “working definition” of anti-Semitism at its plenary in Bucharest. This definition is consistent with and builds upon the information contained in the 2010 State Department definition. As a member of IHRA, the United States now uses this working definition and has encouraged other governments and international organizations to use it as well.</w:t>
      </w:r>
    </w:p>
    <w:p w14:paraId="0F1C5C64" w14:textId="77777777" w:rsidR="00896F12" w:rsidRPr="00896F12" w:rsidRDefault="00896F12" w:rsidP="00896F12">
      <w:pPr>
        <w:spacing w:after="0" w:line="420" w:lineRule="atLeast"/>
        <w:textAlignment w:val="baseline"/>
        <w:rPr>
          <w:rFonts w:ascii="Arial" w:eastAsia="Times New Roman" w:hAnsi="Arial" w:cs="Arial"/>
          <w:color w:val="333333"/>
          <w:spacing w:val="-4"/>
          <w:sz w:val="24"/>
          <w:szCs w:val="24"/>
        </w:rPr>
      </w:pPr>
      <w:r w:rsidRPr="00896F12">
        <w:rPr>
          <w:rFonts w:ascii="inherit" w:eastAsia="Times New Roman" w:hAnsi="inherit" w:cs="Arial"/>
          <w:b/>
          <w:bCs/>
          <w:color w:val="333333"/>
          <w:spacing w:val="-4"/>
          <w:sz w:val="24"/>
          <w:szCs w:val="24"/>
          <w:bdr w:val="none" w:sz="0" w:space="0" w:color="auto" w:frame="1"/>
        </w:rPr>
        <w:t>Bucharest, 26 May 2016</w:t>
      </w:r>
    </w:p>
    <w:p w14:paraId="4E112372" w14:textId="77777777" w:rsidR="00896F12" w:rsidRPr="00896F12" w:rsidRDefault="00896F12" w:rsidP="00896F12">
      <w:pPr>
        <w:spacing w:before="270" w:after="360" w:line="420" w:lineRule="atLeast"/>
        <w:textAlignment w:val="baseline"/>
        <w:rPr>
          <w:rFonts w:ascii="Arial" w:eastAsia="Times New Roman" w:hAnsi="Arial" w:cs="Arial"/>
          <w:color w:val="333333"/>
          <w:spacing w:val="-4"/>
          <w:sz w:val="24"/>
          <w:szCs w:val="24"/>
        </w:rPr>
      </w:pPr>
      <w:r w:rsidRPr="00896F12">
        <w:rPr>
          <w:rFonts w:ascii="Arial" w:eastAsia="Times New Roman" w:hAnsi="Arial" w:cs="Arial"/>
          <w:color w:val="333333"/>
          <w:spacing w:val="-4"/>
          <w:sz w:val="24"/>
          <w:szCs w:val="24"/>
        </w:rPr>
        <w:t>In the spirit of the Stockholm Declaration that states: “With humanity still scarred by …antisemitism and xenophobia the international community shares a solemn responsibility to fight those evils” the committee on Antisemitism and Holocaust Denial called the IHRA Plenary in Budapest 2015 to adopt the following working definition of antisemitism.</w:t>
      </w:r>
    </w:p>
    <w:p w14:paraId="0289B252" w14:textId="77777777" w:rsidR="00896F12" w:rsidRPr="00896F12" w:rsidRDefault="00896F12" w:rsidP="00896F12">
      <w:pPr>
        <w:spacing w:before="270" w:after="360" w:line="420" w:lineRule="atLeast"/>
        <w:textAlignment w:val="baseline"/>
        <w:rPr>
          <w:rFonts w:ascii="Arial" w:eastAsia="Times New Roman" w:hAnsi="Arial" w:cs="Arial"/>
          <w:color w:val="333333"/>
          <w:spacing w:val="-4"/>
          <w:sz w:val="24"/>
          <w:szCs w:val="24"/>
        </w:rPr>
      </w:pPr>
      <w:r w:rsidRPr="00896F12">
        <w:rPr>
          <w:rFonts w:ascii="Arial" w:eastAsia="Times New Roman" w:hAnsi="Arial" w:cs="Arial"/>
          <w:color w:val="333333"/>
          <w:spacing w:val="-4"/>
          <w:sz w:val="24"/>
          <w:szCs w:val="24"/>
        </w:rPr>
        <w:t>On 26 May 2016, the Plenary in Bucharest decided to:</w:t>
      </w:r>
    </w:p>
    <w:p w14:paraId="778AA876" w14:textId="77777777" w:rsidR="00896F12" w:rsidRPr="00896F12" w:rsidRDefault="00896F12" w:rsidP="00896F12">
      <w:pPr>
        <w:spacing w:after="0" w:line="420" w:lineRule="atLeast"/>
        <w:textAlignment w:val="baseline"/>
        <w:rPr>
          <w:rFonts w:ascii="Arial" w:eastAsia="Times New Roman" w:hAnsi="Arial" w:cs="Arial"/>
          <w:color w:val="333333"/>
          <w:spacing w:val="-4"/>
          <w:sz w:val="24"/>
          <w:szCs w:val="24"/>
        </w:rPr>
      </w:pPr>
      <w:r w:rsidRPr="00896F12">
        <w:rPr>
          <w:rFonts w:ascii="Arial" w:eastAsia="Times New Roman" w:hAnsi="Arial" w:cs="Arial"/>
          <w:color w:val="333333"/>
          <w:spacing w:val="-4"/>
          <w:sz w:val="24"/>
          <w:szCs w:val="24"/>
        </w:rPr>
        <w:t>Adopt the following non-legally binding </w:t>
      </w:r>
      <w:hyperlink r:id="rId7" w:tgtFrame="_blank" w:history="1">
        <w:r w:rsidRPr="00896F12">
          <w:rPr>
            <w:rFonts w:ascii="inherit" w:eastAsia="Times New Roman" w:hAnsi="inherit" w:cs="Arial"/>
            <w:b/>
            <w:bCs/>
            <w:color w:val="54278F"/>
            <w:spacing w:val="-4"/>
            <w:sz w:val="24"/>
            <w:szCs w:val="24"/>
            <w:bdr w:val="none" w:sz="0" w:space="0" w:color="auto" w:frame="1"/>
          </w:rPr>
          <w:t>working definition of antisemitism </w:t>
        </w:r>
      </w:hyperlink>
      <w:r w:rsidRPr="00896F12">
        <w:rPr>
          <w:rFonts w:ascii="Arial" w:eastAsia="Times New Roman" w:hAnsi="Arial" w:cs="Arial"/>
          <w:color w:val="333333"/>
          <w:spacing w:val="-4"/>
          <w:sz w:val="24"/>
          <w:szCs w:val="24"/>
        </w:rPr>
        <w:t>:</w:t>
      </w:r>
    </w:p>
    <w:p w14:paraId="1D6DAB4F" w14:textId="77777777" w:rsidR="00896F12" w:rsidRPr="00896F12" w:rsidRDefault="00896F12" w:rsidP="00896F12">
      <w:pPr>
        <w:spacing w:before="270" w:after="360" w:line="420" w:lineRule="atLeast"/>
        <w:textAlignment w:val="baseline"/>
        <w:rPr>
          <w:rFonts w:ascii="Arial" w:eastAsia="Times New Roman" w:hAnsi="Arial" w:cs="Arial"/>
          <w:color w:val="333333"/>
          <w:spacing w:val="-4"/>
          <w:sz w:val="24"/>
          <w:szCs w:val="24"/>
        </w:rPr>
      </w:pPr>
      <w:r w:rsidRPr="00896F12">
        <w:rPr>
          <w:rFonts w:ascii="Arial" w:eastAsia="Times New Roman" w:hAnsi="Arial" w:cs="Arial"/>
          <w:color w:val="333333"/>
          <w:spacing w:val="-4"/>
          <w:sz w:val="24"/>
          <w:szCs w:val="24"/>
        </w:rPr>
        <w:t>“Antisemitism is a certain perception of Jews, which may be expressed as hatred toward Jews. Rhetorical and physical manifestations of antisemitism are directed toward Jewish or non-Jewish individuals and/or their property, toward Jewish community institutions and religious facilities.”</w:t>
      </w:r>
    </w:p>
    <w:p w14:paraId="1351CA99" w14:textId="77777777" w:rsidR="00896F12" w:rsidRPr="00896F12" w:rsidRDefault="00896F12" w:rsidP="00896F12">
      <w:pPr>
        <w:spacing w:before="270" w:after="360" w:line="420" w:lineRule="atLeast"/>
        <w:textAlignment w:val="baseline"/>
        <w:rPr>
          <w:rFonts w:ascii="Arial" w:eastAsia="Times New Roman" w:hAnsi="Arial" w:cs="Arial"/>
          <w:color w:val="333333"/>
          <w:spacing w:val="-4"/>
          <w:sz w:val="24"/>
          <w:szCs w:val="24"/>
        </w:rPr>
      </w:pPr>
      <w:r w:rsidRPr="00896F12">
        <w:rPr>
          <w:rFonts w:ascii="Arial" w:eastAsia="Times New Roman" w:hAnsi="Arial" w:cs="Arial"/>
          <w:color w:val="333333"/>
          <w:spacing w:val="-4"/>
          <w:sz w:val="24"/>
          <w:szCs w:val="24"/>
        </w:rPr>
        <w:t>To guide IHRA in its work, the following examples may serve as illustrations:</w:t>
      </w:r>
    </w:p>
    <w:p w14:paraId="43D5FB57" w14:textId="77777777" w:rsidR="00896F12" w:rsidRPr="00896F12" w:rsidRDefault="00896F12" w:rsidP="00896F12">
      <w:pPr>
        <w:spacing w:before="270" w:after="360" w:line="420" w:lineRule="atLeast"/>
        <w:textAlignment w:val="baseline"/>
        <w:rPr>
          <w:rFonts w:ascii="Arial" w:eastAsia="Times New Roman" w:hAnsi="Arial" w:cs="Arial"/>
          <w:color w:val="333333"/>
          <w:spacing w:val="-4"/>
          <w:sz w:val="24"/>
          <w:szCs w:val="24"/>
        </w:rPr>
      </w:pPr>
      <w:r w:rsidRPr="00896F12">
        <w:rPr>
          <w:rFonts w:ascii="Arial" w:eastAsia="Times New Roman" w:hAnsi="Arial" w:cs="Arial"/>
          <w:color w:val="333333"/>
          <w:spacing w:val="-4"/>
          <w:sz w:val="24"/>
          <w:szCs w:val="24"/>
        </w:rPr>
        <w:t xml:space="preserve">Manifestations might include the targeting of the state of Israel, conceived as a Jewish collectivity. However, criticism of Israel </w:t>
      </w:r>
      <w:proofErr w:type="gramStart"/>
      <w:r w:rsidRPr="00896F12">
        <w:rPr>
          <w:rFonts w:ascii="Arial" w:eastAsia="Times New Roman" w:hAnsi="Arial" w:cs="Arial"/>
          <w:color w:val="333333"/>
          <w:spacing w:val="-4"/>
          <w:sz w:val="24"/>
          <w:szCs w:val="24"/>
        </w:rPr>
        <w:t>similar to</w:t>
      </w:r>
      <w:proofErr w:type="gramEnd"/>
      <w:r w:rsidRPr="00896F12">
        <w:rPr>
          <w:rFonts w:ascii="Arial" w:eastAsia="Times New Roman" w:hAnsi="Arial" w:cs="Arial"/>
          <w:color w:val="333333"/>
          <w:spacing w:val="-4"/>
          <w:sz w:val="24"/>
          <w:szCs w:val="24"/>
        </w:rPr>
        <w:t xml:space="preserve"> that leveled against any other country </w:t>
      </w:r>
      <w:r w:rsidRPr="00896F12">
        <w:rPr>
          <w:rFonts w:ascii="Arial" w:eastAsia="Times New Roman" w:hAnsi="Arial" w:cs="Arial"/>
          <w:color w:val="333333"/>
          <w:spacing w:val="-4"/>
          <w:sz w:val="24"/>
          <w:szCs w:val="24"/>
        </w:rPr>
        <w:lastRenderedPageBreak/>
        <w:t>cannot be regarded as antisemitic. Antisemitism frequently charges Jews with conspiring to harm humanity, and it is often used to blame Jews for “why things go wrong.” It is expressed in speech, writing, visual forms and action, and employs sinister stereotypes and negative character traits.</w:t>
      </w:r>
    </w:p>
    <w:p w14:paraId="03181572" w14:textId="77777777" w:rsidR="00896F12" w:rsidRPr="00896F12" w:rsidRDefault="00896F12" w:rsidP="00896F12">
      <w:pPr>
        <w:spacing w:before="270" w:after="360" w:line="420" w:lineRule="atLeast"/>
        <w:textAlignment w:val="baseline"/>
        <w:rPr>
          <w:rFonts w:ascii="Arial" w:eastAsia="Times New Roman" w:hAnsi="Arial" w:cs="Arial"/>
          <w:color w:val="333333"/>
          <w:spacing w:val="-4"/>
          <w:sz w:val="24"/>
          <w:szCs w:val="24"/>
        </w:rPr>
      </w:pPr>
      <w:r w:rsidRPr="00896F12">
        <w:rPr>
          <w:rFonts w:ascii="Arial" w:eastAsia="Times New Roman" w:hAnsi="Arial" w:cs="Arial"/>
          <w:color w:val="333333"/>
          <w:spacing w:val="-4"/>
          <w:sz w:val="24"/>
          <w:szCs w:val="24"/>
        </w:rPr>
        <w:t xml:space="preserve">Contemporary examples of antisemitism in public life, the media, schools, the workplace, and in the religious sphere could, </w:t>
      </w:r>
      <w:proofErr w:type="gramStart"/>
      <w:r w:rsidRPr="00896F12">
        <w:rPr>
          <w:rFonts w:ascii="Arial" w:eastAsia="Times New Roman" w:hAnsi="Arial" w:cs="Arial"/>
          <w:color w:val="333333"/>
          <w:spacing w:val="-4"/>
          <w:sz w:val="24"/>
          <w:szCs w:val="24"/>
        </w:rPr>
        <w:t>taking into account</w:t>
      </w:r>
      <w:proofErr w:type="gramEnd"/>
      <w:r w:rsidRPr="00896F12">
        <w:rPr>
          <w:rFonts w:ascii="Arial" w:eastAsia="Times New Roman" w:hAnsi="Arial" w:cs="Arial"/>
          <w:color w:val="333333"/>
          <w:spacing w:val="-4"/>
          <w:sz w:val="24"/>
          <w:szCs w:val="24"/>
        </w:rPr>
        <w:t xml:space="preserve"> the overall context, include, but are not limited to:</w:t>
      </w:r>
    </w:p>
    <w:p w14:paraId="4DFB6BEA" w14:textId="77777777" w:rsidR="00896F12" w:rsidRPr="00896F12" w:rsidRDefault="00896F12" w:rsidP="00896F12">
      <w:pPr>
        <w:numPr>
          <w:ilvl w:val="0"/>
          <w:numId w:val="1"/>
        </w:numPr>
        <w:spacing w:before="150" w:after="0" w:line="420" w:lineRule="atLeast"/>
        <w:ind w:left="0"/>
        <w:textAlignment w:val="baseline"/>
        <w:rPr>
          <w:rFonts w:ascii="Arial" w:eastAsia="Times New Roman" w:hAnsi="Arial" w:cs="Arial"/>
          <w:color w:val="333333"/>
          <w:spacing w:val="-3"/>
          <w:sz w:val="24"/>
          <w:szCs w:val="24"/>
        </w:rPr>
      </w:pPr>
      <w:r w:rsidRPr="00896F12">
        <w:rPr>
          <w:rFonts w:ascii="Arial" w:eastAsia="Times New Roman" w:hAnsi="Arial" w:cs="Arial"/>
          <w:color w:val="333333"/>
          <w:spacing w:val="-3"/>
          <w:sz w:val="24"/>
          <w:szCs w:val="24"/>
        </w:rPr>
        <w:t>Calling for, aiding, or justifying the killing or harming of Jews in the name of a radical ideology or an extremist view of religion.</w:t>
      </w:r>
    </w:p>
    <w:p w14:paraId="4167BE03" w14:textId="77777777" w:rsidR="00896F12" w:rsidRPr="00896F12" w:rsidRDefault="00896F12" w:rsidP="00896F12">
      <w:pPr>
        <w:numPr>
          <w:ilvl w:val="0"/>
          <w:numId w:val="1"/>
        </w:numPr>
        <w:spacing w:before="150" w:after="0" w:line="420" w:lineRule="atLeast"/>
        <w:ind w:left="0"/>
        <w:textAlignment w:val="baseline"/>
        <w:rPr>
          <w:rFonts w:ascii="Arial" w:eastAsia="Times New Roman" w:hAnsi="Arial" w:cs="Arial"/>
          <w:color w:val="333333"/>
          <w:spacing w:val="-3"/>
          <w:sz w:val="24"/>
          <w:szCs w:val="24"/>
        </w:rPr>
      </w:pPr>
      <w:r w:rsidRPr="00896F12">
        <w:rPr>
          <w:rFonts w:ascii="Arial" w:eastAsia="Times New Roman" w:hAnsi="Arial" w:cs="Arial"/>
          <w:color w:val="333333"/>
          <w:spacing w:val="-3"/>
          <w:sz w:val="24"/>
          <w:szCs w:val="24"/>
        </w:rPr>
        <w:t>Making mendacious, dehumanizing, demonizing, or stereotypical allegations about Jews as such or the power of Jews as collective — such as, especially but not exclusively, the myth about a world Jewish conspiracy or of Jews controlling the media, economy, government or other societal institutions.</w:t>
      </w:r>
    </w:p>
    <w:p w14:paraId="43F146F1" w14:textId="77777777" w:rsidR="00896F12" w:rsidRPr="00896F12" w:rsidRDefault="00896F12" w:rsidP="00896F12">
      <w:pPr>
        <w:numPr>
          <w:ilvl w:val="0"/>
          <w:numId w:val="1"/>
        </w:numPr>
        <w:spacing w:before="150" w:after="0" w:line="420" w:lineRule="atLeast"/>
        <w:ind w:left="0"/>
        <w:textAlignment w:val="baseline"/>
        <w:rPr>
          <w:rFonts w:ascii="Arial" w:eastAsia="Times New Roman" w:hAnsi="Arial" w:cs="Arial"/>
          <w:color w:val="333333"/>
          <w:spacing w:val="-3"/>
          <w:sz w:val="24"/>
          <w:szCs w:val="24"/>
        </w:rPr>
      </w:pPr>
      <w:r w:rsidRPr="00896F12">
        <w:rPr>
          <w:rFonts w:ascii="Arial" w:eastAsia="Times New Roman" w:hAnsi="Arial" w:cs="Arial"/>
          <w:color w:val="333333"/>
          <w:spacing w:val="-3"/>
          <w:sz w:val="24"/>
          <w:szCs w:val="24"/>
        </w:rPr>
        <w:t>Accusing Jews as a people of being responsible for real or imagined wrongdoing committed by a single Jewish person or group, or even for acts committed by non-Jews.</w:t>
      </w:r>
    </w:p>
    <w:p w14:paraId="1A3B5AD4" w14:textId="77777777" w:rsidR="00896F12" w:rsidRPr="00896F12" w:rsidRDefault="00896F12" w:rsidP="00896F12">
      <w:pPr>
        <w:numPr>
          <w:ilvl w:val="0"/>
          <w:numId w:val="1"/>
        </w:numPr>
        <w:spacing w:before="150" w:after="0" w:line="420" w:lineRule="atLeast"/>
        <w:ind w:left="0"/>
        <w:textAlignment w:val="baseline"/>
        <w:rPr>
          <w:rFonts w:ascii="Arial" w:eastAsia="Times New Roman" w:hAnsi="Arial" w:cs="Arial"/>
          <w:color w:val="333333"/>
          <w:spacing w:val="-3"/>
          <w:sz w:val="24"/>
          <w:szCs w:val="24"/>
        </w:rPr>
      </w:pPr>
      <w:r w:rsidRPr="00896F12">
        <w:rPr>
          <w:rFonts w:ascii="Arial" w:eastAsia="Times New Roman" w:hAnsi="Arial" w:cs="Arial"/>
          <w:color w:val="333333"/>
          <w:spacing w:val="-3"/>
          <w:sz w:val="24"/>
          <w:szCs w:val="24"/>
        </w:rPr>
        <w:t>Denying the fact, scope, mechanisms (e.g. gas chambers) or intentionality of the genocide of the Jewish people at the hands of National Socialist Germany and its supporters and accomplices during World War II (the Holocaust</w:t>
      </w:r>
    </w:p>
    <w:p w14:paraId="7218313B" w14:textId="77777777" w:rsidR="00896F12" w:rsidRPr="00896F12" w:rsidRDefault="00896F12" w:rsidP="00896F12">
      <w:pPr>
        <w:numPr>
          <w:ilvl w:val="0"/>
          <w:numId w:val="1"/>
        </w:numPr>
        <w:spacing w:before="150" w:after="0" w:line="420" w:lineRule="atLeast"/>
        <w:ind w:left="0"/>
        <w:textAlignment w:val="baseline"/>
        <w:rPr>
          <w:rFonts w:ascii="Arial" w:eastAsia="Times New Roman" w:hAnsi="Arial" w:cs="Arial"/>
          <w:color w:val="333333"/>
          <w:spacing w:val="-3"/>
          <w:sz w:val="24"/>
          <w:szCs w:val="24"/>
        </w:rPr>
      </w:pPr>
      <w:r w:rsidRPr="00896F12">
        <w:rPr>
          <w:rFonts w:ascii="Arial" w:eastAsia="Times New Roman" w:hAnsi="Arial" w:cs="Arial"/>
          <w:color w:val="333333"/>
          <w:spacing w:val="-3"/>
          <w:sz w:val="24"/>
          <w:szCs w:val="24"/>
        </w:rPr>
        <w:t>Accusing the Jews as a people, or Israel as a state, of inventing or exaggerating the Holocaust.</w:t>
      </w:r>
    </w:p>
    <w:p w14:paraId="2525A9CF" w14:textId="77777777" w:rsidR="00896F12" w:rsidRPr="00896F12" w:rsidRDefault="00896F12" w:rsidP="00896F12">
      <w:pPr>
        <w:numPr>
          <w:ilvl w:val="0"/>
          <w:numId w:val="1"/>
        </w:numPr>
        <w:spacing w:before="150" w:after="0" w:line="420" w:lineRule="atLeast"/>
        <w:ind w:left="0"/>
        <w:textAlignment w:val="baseline"/>
        <w:rPr>
          <w:rFonts w:ascii="Arial" w:eastAsia="Times New Roman" w:hAnsi="Arial" w:cs="Arial"/>
          <w:color w:val="333333"/>
          <w:spacing w:val="-3"/>
          <w:sz w:val="24"/>
          <w:szCs w:val="24"/>
        </w:rPr>
      </w:pPr>
      <w:r w:rsidRPr="00896F12">
        <w:rPr>
          <w:rFonts w:ascii="Arial" w:eastAsia="Times New Roman" w:hAnsi="Arial" w:cs="Arial"/>
          <w:color w:val="333333"/>
          <w:spacing w:val="-3"/>
          <w:sz w:val="24"/>
          <w:szCs w:val="24"/>
        </w:rPr>
        <w:t>Accusing Jewish citizens of being more loyal to Israel, or to the alleged priorities of Jews worldwide, than to the interests of their own nations.</w:t>
      </w:r>
    </w:p>
    <w:p w14:paraId="30F029F7" w14:textId="77777777" w:rsidR="00896F12" w:rsidRPr="00896F12" w:rsidRDefault="00896F12" w:rsidP="00896F12">
      <w:pPr>
        <w:numPr>
          <w:ilvl w:val="0"/>
          <w:numId w:val="1"/>
        </w:numPr>
        <w:spacing w:before="150" w:after="0" w:line="420" w:lineRule="atLeast"/>
        <w:ind w:left="0"/>
        <w:textAlignment w:val="baseline"/>
        <w:rPr>
          <w:rFonts w:ascii="Arial" w:eastAsia="Times New Roman" w:hAnsi="Arial" w:cs="Arial"/>
          <w:color w:val="333333"/>
          <w:spacing w:val="-3"/>
          <w:sz w:val="24"/>
          <w:szCs w:val="24"/>
        </w:rPr>
      </w:pPr>
      <w:r w:rsidRPr="00896F12">
        <w:rPr>
          <w:rFonts w:ascii="Arial" w:eastAsia="Times New Roman" w:hAnsi="Arial" w:cs="Arial"/>
          <w:color w:val="333333"/>
          <w:spacing w:val="-3"/>
          <w:sz w:val="24"/>
          <w:szCs w:val="24"/>
        </w:rPr>
        <w:t>Denying the Jewish people their right to self-determination, e.g., by claiming that the existence of a State of Israel is a racist endeavor.</w:t>
      </w:r>
    </w:p>
    <w:p w14:paraId="0886B250" w14:textId="77777777" w:rsidR="00896F12" w:rsidRPr="00896F12" w:rsidRDefault="00896F12" w:rsidP="00896F12">
      <w:pPr>
        <w:numPr>
          <w:ilvl w:val="0"/>
          <w:numId w:val="1"/>
        </w:numPr>
        <w:spacing w:before="150" w:after="0" w:line="420" w:lineRule="atLeast"/>
        <w:ind w:left="0"/>
        <w:textAlignment w:val="baseline"/>
        <w:rPr>
          <w:rFonts w:ascii="Arial" w:eastAsia="Times New Roman" w:hAnsi="Arial" w:cs="Arial"/>
          <w:color w:val="333333"/>
          <w:spacing w:val="-3"/>
          <w:sz w:val="24"/>
          <w:szCs w:val="24"/>
        </w:rPr>
      </w:pPr>
      <w:r w:rsidRPr="00896F12">
        <w:rPr>
          <w:rFonts w:ascii="Arial" w:eastAsia="Times New Roman" w:hAnsi="Arial" w:cs="Arial"/>
          <w:color w:val="333333"/>
          <w:spacing w:val="-3"/>
          <w:sz w:val="24"/>
          <w:szCs w:val="24"/>
        </w:rPr>
        <w:t>Applying double standards by requiring of it a behavior not expected or demanded of any other democratic nation.</w:t>
      </w:r>
    </w:p>
    <w:p w14:paraId="327368C7" w14:textId="77777777" w:rsidR="00896F12" w:rsidRPr="00896F12" w:rsidRDefault="00896F12" w:rsidP="00896F12">
      <w:pPr>
        <w:numPr>
          <w:ilvl w:val="0"/>
          <w:numId w:val="1"/>
        </w:numPr>
        <w:spacing w:before="150" w:after="0" w:line="420" w:lineRule="atLeast"/>
        <w:ind w:left="0"/>
        <w:textAlignment w:val="baseline"/>
        <w:rPr>
          <w:rFonts w:ascii="Arial" w:eastAsia="Times New Roman" w:hAnsi="Arial" w:cs="Arial"/>
          <w:color w:val="333333"/>
          <w:spacing w:val="-3"/>
          <w:sz w:val="24"/>
          <w:szCs w:val="24"/>
        </w:rPr>
      </w:pPr>
      <w:r w:rsidRPr="00896F12">
        <w:rPr>
          <w:rFonts w:ascii="Arial" w:eastAsia="Times New Roman" w:hAnsi="Arial" w:cs="Arial"/>
          <w:color w:val="333333"/>
          <w:spacing w:val="-3"/>
          <w:sz w:val="24"/>
          <w:szCs w:val="24"/>
        </w:rPr>
        <w:lastRenderedPageBreak/>
        <w:t>Using the symbols and images associated with classic antisemitism (e.g., claims of Jews killing Jesus or blood libel) to characterize Israel or Israelis.</w:t>
      </w:r>
    </w:p>
    <w:p w14:paraId="1087593C" w14:textId="77777777" w:rsidR="00896F12" w:rsidRPr="00896F12" w:rsidRDefault="00896F12" w:rsidP="00896F12">
      <w:pPr>
        <w:numPr>
          <w:ilvl w:val="0"/>
          <w:numId w:val="1"/>
        </w:numPr>
        <w:spacing w:before="150" w:after="0" w:line="420" w:lineRule="atLeast"/>
        <w:ind w:left="0"/>
        <w:textAlignment w:val="baseline"/>
        <w:rPr>
          <w:rFonts w:ascii="Arial" w:eastAsia="Times New Roman" w:hAnsi="Arial" w:cs="Arial"/>
          <w:color w:val="333333"/>
          <w:spacing w:val="-3"/>
          <w:sz w:val="24"/>
          <w:szCs w:val="24"/>
        </w:rPr>
      </w:pPr>
      <w:r w:rsidRPr="00896F12">
        <w:rPr>
          <w:rFonts w:ascii="Arial" w:eastAsia="Times New Roman" w:hAnsi="Arial" w:cs="Arial"/>
          <w:color w:val="333333"/>
          <w:spacing w:val="-3"/>
          <w:sz w:val="24"/>
          <w:szCs w:val="24"/>
        </w:rPr>
        <w:t>Drawing comparisons of contemporary Israeli policy to that of the Nazis.</w:t>
      </w:r>
    </w:p>
    <w:p w14:paraId="33771C74" w14:textId="77777777" w:rsidR="00896F12" w:rsidRPr="00896F12" w:rsidRDefault="00896F12" w:rsidP="00896F12">
      <w:pPr>
        <w:numPr>
          <w:ilvl w:val="0"/>
          <w:numId w:val="1"/>
        </w:numPr>
        <w:spacing w:before="150" w:after="0" w:line="420" w:lineRule="atLeast"/>
        <w:ind w:left="0"/>
        <w:textAlignment w:val="baseline"/>
        <w:rPr>
          <w:rFonts w:ascii="Arial" w:eastAsia="Times New Roman" w:hAnsi="Arial" w:cs="Arial"/>
          <w:color w:val="333333"/>
          <w:spacing w:val="-3"/>
          <w:sz w:val="24"/>
          <w:szCs w:val="24"/>
        </w:rPr>
      </w:pPr>
      <w:r w:rsidRPr="00896F12">
        <w:rPr>
          <w:rFonts w:ascii="Arial" w:eastAsia="Times New Roman" w:hAnsi="Arial" w:cs="Arial"/>
          <w:color w:val="333333"/>
          <w:spacing w:val="-3"/>
          <w:sz w:val="24"/>
          <w:szCs w:val="24"/>
        </w:rPr>
        <w:t>Holding Jews collectively responsible for actions of the state of Israel.</w:t>
      </w:r>
    </w:p>
    <w:p w14:paraId="7B8B56D1" w14:textId="77777777" w:rsidR="00896F12" w:rsidRPr="00896F12" w:rsidRDefault="00896F12" w:rsidP="00896F12">
      <w:pPr>
        <w:spacing w:after="0" w:line="420" w:lineRule="atLeast"/>
        <w:textAlignment w:val="baseline"/>
        <w:rPr>
          <w:rFonts w:ascii="Arial" w:eastAsia="Times New Roman" w:hAnsi="Arial" w:cs="Arial"/>
          <w:color w:val="333333"/>
          <w:spacing w:val="-4"/>
          <w:sz w:val="24"/>
          <w:szCs w:val="24"/>
        </w:rPr>
      </w:pPr>
      <w:r w:rsidRPr="00896F12">
        <w:rPr>
          <w:rFonts w:ascii="inherit" w:eastAsia="Times New Roman" w:hAnsi="inherit" w:cs="Arial"/>
          <w:b/>
          <w:bCs/>
          <w:color w:val="333333"/>
          <w:spacing w:val="-4"/>
          <w:sz w:val="24"/>
          <w:szCs w:val="24"/>
          <w:bdr w:val="none" w:sz="0" w:space="0" w:color="auto" w:frame="1"/>
        </w:rPr>
        <w:t>Antisemitic acts are criminal</w:t>
      </w:r>
      <w:r w:rsidRPr="00896F12">
        <w:rPr>
          <w:rFonts w:ascii="Arial" w:eastAsia="Times New Roman" w:hAnsi="Arial" w:cs="Arial"/>
          <w:color w:val="333333"/>
          <w:spacing w:val="-4"/>
          <w:sz w:val="24"/>
          <w:szCs w:val="24"/>
        </w:rPr>
        <w:t> when they are so defined by law (for example, denial of the Holocaust or distribution of antisemitic materials in some countries).</w:t>
      </w:r>
    </w:p>
    <w:p w14:paraId="2B8E9779" w14:textId="77777777" w:rsidR="00896F12" w:rsidRPr="00896F12" w:rsidRDefault="00896F12" w:rsidP="00896F12">
      <w:pPr>
        <w:spacing w:after="0" w:line="420" w:lineRule="atLeast"/>
        <w:textAlignment w:val="baseline"/>
        <w:rPr>
          <w:rFonts w:ascii="Arial" w:eastAsia="Times New Roman" w:hAnsi="Arial" w:cs="Arial"/>
          <w:color w:val="333333"/>
          <w:spacing w:val="-4"/>
          <w:sz w:val="24"/>
          <w:szCs w:val="24"/>
        </w:rPr>
      </w:pPr>
      <w:r w:rsidRPr="00896F12">
        <w:rPr>
          <w:rFonts w:ascii="inherit" w:eastAsia="Times New Roman" w:hAnsi="inherit" w:cs="Arial"/>
          <w:b/>
          <w:bCs/>
          <w:color w:val="333333"/>
          <w:spacing w:val="-4"/>
          <w:sz w:val="24"/>
          <w:szCs w:val="24"/>
          <w:bdr w:val="none" w:sz="0" w:space="0" w:color="auto" w:frame="1"/>
        </w:rPr>
        <w:t>Criminal acts are antisemitic</w:t>
      </w:r>
      <w:r w:rsidRPr="00896F12">
        <w:rPr>
          <w:rFonts w:ascii="Arial" w:eastAsia="Times New Roman" w:hAnsi="Arial" w:cs="Arial"/>
          <w:color w:val="333333"/>
          <w:spacing w:val="-4"/>
          <w:sz w:val="24"/>
          <w:szCs w:val="24"/>
        </w:rPr>
        <w:t> when the targets of attacks, whether they are people or property – such as buildings, schools, places of worship and cemeteries – are selected because they are, or are perceived to be, Jewish or linked to Jews.</w:t>
      </w:r>
    </w:p>
    <w:p w14:paraId="1855C710" w14:textId="77777777" w:rsidR="00896F12" w:rsidRPr="00896F12" w:rsidRDefault="00896F12" w:rsidP="00896F12">
      <w:pPr>
        <w:spacing w:after="0" w:line="420" w:lineRule="atLeast"/>
        <w:textAlignment w:val="baseline"/>
        <w:rPr>
          <w:rFonts w:ascii="Arial" w:eastAsia="Times New Roman" w:hAnsi="Arial" w:cs="Arial"/>
          <w:color w:val="333333"/>
          <w:spacing w:val="-4"/>
          <w:sz w:val="24"/>
          <w:szCs w:val="24"/>
        </w:rPr>
      </w:pPr>
      <w:r w:rsidRPr="00896F12">
        <w:rPr>
          <w:rFonts w:ascii="inherit" w:eastAsia="Times New Roman" w:hAnsi="inherit" w:cs="Arial"/>
          <w:b/>
          <w:bCs/>
          <w:color w:val="333333"/>
          <w:spacing w:val="-4"/>
          <w:sz w:val="24"/>
          <w:szCs w:val="24"/>
          <w:bdr w:val="none" w:sz="0" w:space="0" w:color="auto" w:frame="1"/>
        </w:rPr>
        <w:t>Antisemitic discrimination</w:t>
      </w:r>
      <w:r w:rsidRPr="00896F12">
        <w:rPr>
          <w:rFonts w:ascii="Arial" w:eastAsia="Times New Roman" w:hAnsi="Arial" w:cs="Arial"/>
          <w:color w:val="333333"/>
          <w:spacing w:val="-4"/>
          <w:sz w:val="24"/>
          <w:szCs w:val="24"/>
        </w:rPr>
        <w:t> is the denial to Jews of opportunities or services available to others and is illegal in many countries.</w:t>
      </w:r>
    </w:p>
    <w:p w14:paraId="7E265742" w14:textId="77777777" w:rsidR="00896F12" w:rsidRDefault="00896F12"/>
    <w:sectPr w:rsidR="00896F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C1057A"/>
    <w:multiLevelType w:val="multilevel"/>
    <w:tmpl w:val="91D2A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F12"/>
    <w:rsid w:val="00346E36"/>
    <w:rsid w:val="00896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AA0AE"/>
  <w15:chartTrackingRefBased/>
  <w15:docId w15:val="{9C46EB72-FBDF-45F1-952D-CC003155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6F1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96F12"/>
    <w:rPr>
      <w:color w:val="0000FF"/>
      <w:u w:val="single"/>
    </w:rPr>
  </w:style>
  <w:style w:type="character" w:styleId="Strong">
    <w:name w:val="Strong"/>
    <w:basedOn w:val="DefaultParagraphFont"/>
    <w:uiPriority w:val="22"/>
    <w:qFormat/>
    <w:rsid w:val="00896F12"/>
    <w:rPr>
      <w:b/>
      <w:bCs/>
    </w:rPr>
  </w:style>
  <w:style w:type="character" w:customStyle="1" w:styleId="external-link-title">
    <w:name w:val="external-link-title"/>
    <w:basedOn w:val="DefaultParagraphFont"/>
    <w:rsid w:val="00896F12"/>
  </w:style>
  <w:style w:type="character" w:customStyle="1" w:styleId="icon-external">
    <w:name w:val="icon-external"/>
    <w:basedOn w:val="DefaultParagraphFont"/>
    <w:rsid w:val="00896F12"/>
  </w:style>
  <w:style w:type="character" w:styleId="UnresolvedMention">
    <w:name w:val="Unresolved Mention"/>
    <w:basedOn w:val="DefaultParagraphFont"/>
    <w:uiPriority w:val="99"/>
    <w:semiHidden/>
    <w:unhideWhenUsed/>
    <w:rsid w:val="00896F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61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holocaustremembrance.com/media-room/stories/working-definition-antisemitis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2009-2017.state.gov/j/drl/rls/fs/2010/122352.htm" TargetMode="External"/><Relationship Id="rId5" Type="http://schemas.openxmlformats.org/officeDocument/2006/relationships/hyperlink" Target="https://www.state.gov/defining-anti-semitis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701</Words>
  <Characters>3955</Characters>
  <Application>Microsoft Office Word</Application>
  <DocSecurity>0</DocSecurity>
  <Lines>60</Lines>
  <Paragraphs>9</Paragraphs>
  <ScaleCrop>false</ScaleCrop>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Kahn, Brian B</dc:creator>
  <cp:keywords/>
  <dc:description/>
  <cp:lastModifiedBy>Kahn, Brian B</cp:lastModifiedBy>
  <cp:revision>1</cp:revision>
  <dcterms:created xsi:type="dcterms:W3CDTF">2021-01-05T20:51:00Z</dcterms:created>
  <dcterms:modified xsi:type="dcterms:W3CDTF">2021-01-05T20:53:00Z</dcterms:modified>
</cp:coreProperties>
</file>