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D209" w14:textId="1F3F2A22" w:rsidR="00DC1559" w:rsidRPr="00041950" w:rsidRDefault="00DC1559" w:rsidP="0066304D">
      <w:pPr>
        <w:ind w:left="720" w:hanging="360"/>
        <w:rPr>
          <w:sz w:val="28"/>
          <w:szCs w:val="28"/>
        </w:rPr>
      </w:pPr>
      <w:r w:rsidRPr="00041950">
        <w:rPr>
          <w:sz w:val="28"/>
          <w:szCs w:val="28"/>
        </w:rPr>
        <w:t xml:space="preserve">Local Allocations - </w:t>
      </w:r>
      <w:r w:rsidR="00041950" w:rsidRPr="00041950">
        <w:rPr>
          <w:sz w:val="28"/>
          <w:szCs w:val="28"/>
        </w:rPr>
        <w:t>Step-by-Step Guide on How to Evaluate a Program</w:t>
      </w:r>
    </w:p>
    <w:p w14:paraId="2D050F50" w14:textId="17AA14EA" w:rsidR="0066304D" w:rsidRDefault="001D3B0A" w:rsidP="0066304D">
      <w:r>
        <w:t xml:space="preserve">If you </w:t>
      </w:r>
      <w:r w:rsidR="00041950">
        <w:t>ARE</w:t>
      </w:r>
      <w:r>
        <w:t xml:space="preserve"> </w:t>
      </w:r>
      <w:r w:rsidR="0066304D">
        <w:t>attending the site visit of the program you are reviewing</w:t>
      </w:r>
      <w:r w:rsidR="003637C6">
        <w:t xml:space="preserve"> - </w:t>
      </w:r>
      <w:r>
        <w:t xml:space="preserve"> follow these steps:</w:t>
      </w:r>
    </w:p>
    <w:tbl>
      <w:tblPr>
        <w:tblStyle w:val="TableGrid"/>
        <w:tblW w:w="8825" w:type="dxa"/>
        <w:tblInd w:w="-5" w:type="dxa"/>
        <w:tblLook w:val="04A0" w:firstRow="1" w:lastRow="0" w:firstColumn="1" w:lastColumn="0" w:noHBand="0" w:noVBand="1"/>
      </w:tblPr>
      <w:tblGrid>
        <w:gridCol w:w="2103"/>
        <w:gridCol w:w="2103"/>
        <w:gridCol w:w="4619"/>
      </w:tblGrid>
      <w:tr w:rsidR="00041950" w14:paraId="159ECD76" w14:textId="4B49CA33" w:rsidTr="00041950">
        <w:trPr>
          <w:trHeight w:val="341"/>
        </w:trPr>
        <w:tc>
          <w:tcPr>
            <w:tcW w:w="2103" w:type="dxa"/>
          </w:tcPr>
          <w:p w14:paraId="4CC77A88" w14:textId="1DAA9BD8" w:rsidR="00041950" w:rsidRDefault="00041950" w:rsidP="00041950">
            <w:pPr>
              <w:rPr>
                <w:b/>
                <w:bCs/>
              </w:rPr>
            </w:pPr>
            <w:r>
              <w:rPr>
                <w:b/>
                <w:bCs/>
              </w:rPr>
              <w:t>How to:</w:t>
            </w:r>
          </w:p>
        </w:tc>
        <w:tc>
          <w:tcPr>
            <w:tcW w:w="2103" w:type="dxa"/>
          </w:tcPr>
          <w:p w14:paraId="4684F7D3" w14:textId="4257AF64" w:rsidR="00041950" w:rsidRDefault="00041950" w:rsidP="00041950">
            <w:pPr>
              <w:rPr>
                <w:b/>
                <w:bCs/>
              </w:rPr>
            </w:pPr>
            <w:r>
              <w:rPr>
                <w:b/>
                <w:bCs/>
              </w:rPr>
              <w:t>When do I do it?</w:t>
            </w:r>
          </w:p>
        </w:tc>
        <w:tc>
          <w:tcPr>
            <w:tcW w:w="4619" w:type="dxa"/>
          </w:tcPr>
          <w:p w14:paraId="0E595F04" w14:textId="75FC9726" w:rsidR="00041950" w:rsidRPr="0066304D" w:rsidRDefault="00041950" w:rsidP="00041950">
            <w:pPr>
              <w:rPr>
                <w:b/>
                <w:bCs/>
              </w:rPr>
            </w:pPr>
            <w:r>
              <w:rPr>
                <w:b/>
                <w:bCs/>
              </w:rPr>
              <w:t xml:space="preserve">What do I do? </w:t>
            </w:r>
          </w:p>
        </w:tc>
      </w:tr>
      <w:tr w:rsidR="00041950" w14:paraId="538108B1" w14:textId="77777777" w:rsidTr="00041950">
        <w:trPr>
          <w:trHeight w:val="341"/>
        </w:trPr>
        <w:tc>
          <w:tcPr>
            <w:tcW w:w="2103" w:type="dxa"/>
          </w:tcPr>
          <w:p w14:paraId="76D54FFD" w14:textId="75B57E3E" w:rsidR="00041950" w:rsidRDefault="00041950" w:rsidP="00041950">
            <w:r>
              <w:t xml:space="preserve">Prepare to review a program application </w:t>
            </w:r>
          </w:p>
        </w:tc>
        <w:tc>
          <w:tcPr>
            <w:tcW w:w="2103" w:type="dxa"/>
          </w:tcPr>
          <w:p w14:paraId="676AA856" w14:textId="231EDB12" w:rsidR="00041950" w:rsidRDefault="00041950" w:rsidP="00041950">
            <w:r>
              <w:t>Before reviewing application</w:t>
            </w:r>
          </w:p>
        </w:tc>
        <w:tc>
          <w:tcPr>
            <w:tcW w:w="4619" w:type="dxa"/>
          </w:tcPr>
          <w:p w14:paraId="6AB62058" w14:textId="01AC0537" w:rsidR="00041950" w:rsidRDefault="00041950" w:rsidP="00041950">
            <w:pPr>
              <w:pStyle w:val="ListParagraph"/>
              <w:numPr>
                <w:ilvl w:val="0"/>
                <w:numId w:val="5"/>
              </w:numPr>
            </w:pPr>
            <w:r w:rsidRPr="001D3B0A">
              <w:t xml:space="preserve">Access the program application </w:t>
            </w:r>
            <w:r>
              <w:t xml:space="preserve">and budget </w:t>
            </w:r>
            <w:r w:rsidRPr="001D3B0A">
              <w:t>through DropBox</w:t>
            </w:r>
          </w:p>
          <w:p w14:paraId="25D627CC" w14:textId="3FB3A0F1" w:rsidR="00041950" w:rsidRPr="001D3B0A" w:rsidRDefault="00041950" w:rsidP="00041950">
            <w:pPr>
              <w:pStyle w:val="ListParagraph"/>
              <w:numPr>
                <w:ilvl w:val="0"/>
                <w:numId w:val="5"/>
              </w:numPr>
            </w:pPr>
            <w:r>
              <w:t>Print a copy of the application rubric to take notes or use the digital version and save it to your computer using the name of the program and agency so you can refer to it later</w:t>
            </w:r>
          </w:p>
        </w:tc>
      </w:tr>
      <w:tr w:rsidR="00041950" w14:paraId="35936B8E" w14:textId="4BF8A94D" w:rsidTr="00041950">
        <w:tc>
          <w:tcPr>
            <w:tcW w:w="2103" w:type="dxa"/>
          </w:tcPr>
          <w:p w14:paraId="44E0B5DE" w14:textId="4EB901D0" w:rsidR="00041950" w:rsidRDefault="00041950" w:rsidP="00041950">
            <w:r>
              <w:t>Review the program application and budget</w:t>
            </w:r>
          </w:p>
        </w:tc>
        <w:tc>
          <w:tcPr>
            <w:tcW w:w="2103" w:type="dxa"/>
          </w:tcPr>
          <w:p w14:paraId="13B84931" w14:textId="7C4D229C" w:rsidR="00041950" w:rsidRDefault="00041950" w:rsidP="00041950">
            <w:r>
              <w:t>Before site visit</w:t>
            </w:r>
          </w:p>
        </w:tc>
        <w:tc>
          <w:tcPr>
            <w:tcW w:w="4619" w:type="dxa"/>
          </w:tcPr>
          <w:p w14:paraId="056989DE" w14:textId="77777777" w:rsidR="00041950" w:rsidRDefault="00041950" w:rsidP="00041950">
            <w:pPr>
              <w:pStyle w:val="ListParagraph"/>
              <w:numPr>
                <w:ilvl w:val="0"/>
                <w:numId w:val="6"/>
              </w:numPr>
            </w:pPr>
            <w:r>
              <w:t>Evaluate the application through the lens of the application rubric, noting your H, M and L ratings.</w:t>
            </w:r>
          </w:p>
          <w:p w14:paraId="1A07BABC" w14:textId="013DA806" w:rsidR="00041950" w:rsidRDefault="00041950" w:rsidP="00041950">
            <w:pPr>
              <w:pStyle w:val="ListParagraph"/>
              <w:numPr>
                <w:ilvl w:val="0"/>
                <w:numId w:val="6"/>
              </w:numPr>
            </w:pPr>
            <w:r>
              <w:t>For each H or L rating, include a brief note in the space below the rubric explaining why</w:t>
            </w:r>
          </w:p>
        </w:tc>
      </w:tr>
      <w:tr w:rsidR="00041950" w14:paraId="710CE48E" w14:textId="61A4FD4A" w:rsidTr="00041950">
        <w:tc>
          <w:tcPr>
            <w:tcW w:w="2103" w:type="dxa"/>
          </w:tcPr>
          <w:p w14:paraId="5A3AFADF" w14:textId="2A877AFB" w:rsidR="00041950" w:rsidRDefault="00041950" w:rsidP="00041950">
            <w:r>
              <w:t>Prepare for site visit</w:t>
            </w:r>
          </w:p>
        </w:tc>
        <w:tc>
          <w:tcPr>
            <w:tcW w:w="2103" w:type="dxa"/>
          </w:tcPr>
          <w:p w14:paraId="6ED976F6" w14:textId="437A95B6" w:rsidR="00041950" w:rsidRDefault="00041950" w:rsidP="00041950">
            <w:r>
              <w:t>Before site visit</w:t>
            </w:r>
          </w:p>
        </w:tc>
        <w:tc>
          <w:tcPr>
            <w:tcW w:w="4619" w:type="dxa"/>
          </w:tcPr>
          <w:p w14:paraId="36C6C3B6" w14:textId="77777777" w:rsidR="00041950" w:rsidRDefault="00041950" w:rsidP="00041950">
            <w:pPr>
              <w:pStyle w:val="ListParagraph"/>
              <w:numPr>
                <w:ilvl w:val="0"/>
                <w:numId w:val="7"/>
              </w:numPr>
            </w:pPr>
            <w:r>
              <w:t>Review application and application rubric notes as needed</w:t>
            </w:r>
          </w:p>
          <w:p w14:paraId="2086DE5A" w14:textId="63960031" w:rsidR="00041950" w:rsidRDefault="00041950" w:rsidP="00041950">
            <w:pPr>
              <w:pStyle w:val="ListParagraph"/>
              <w:numPr>
                <w:ilvl w:val="0"/>
                <w:numId w:val="7"/>
              </w:numPr>
            </w:pPr>
            <w:r>
              <w:t>Review site visit Rubric criteria</w:t>
            </w:r>
          </w:p>
        </w:tc>
      </w:tr>
      <w:tr w:rsidR="00041950" w14:paraId="2245B122" w14:textId="3CA061F3" w:rsidTr="00041950">
        <w:tc>
          <w:tcPr>
            <w:tcW w:w="2103" w:type="dxa"/>
          </w:tcPr>
          <w:p w14:paraId="441C6209" w14:textId="1066604A" w:rsidR="00041950" w:rsidRDefault="00041950" w:rsidP="00041950">
            <w:r>
              <w:t>Evaluate</w:t>
            </w:r>
            <w:r>
              <w:t xml:space="preserve"> site visit</w:t>
            </w:r>
          </w:p>
        </w:tc>
        <w:tc>
          <w:tcPr>
            <w:tcW w:w="2103" w:type="dxa"/>
          </w:tcPr>
          <w:p w14:paraId="7F9C5C5E" w14:textId="150058C6" w:rsidR="00041950" w:rsidRDefault="00041950" w:rsidP="00041950">
            <w:r>
              <w:t>During site visit</w:t>
            </w:r>
          </w:p>
        </w:tc>
        <w:tc>
          <w:tcPr>
            <w:tcW w:w="4619" w:type="dxa"/>
          </w:tcPr>
          <w:p w14:paraId="6EAA9C93" w14:textId="131B1D05" w:rsidR="00041950" w:rsidRDefault="00041950" w:rsidP="00041950">
            <w:pPr>
              <w:pStyle w:val="ListParagraph"/>
              <w:numPr>
                <w:ilvl w:val="0"/>
                <w:numId w:val="8"/>
              </w:numPr>
            </w:pPr>
            <w:r>
              <w:t>Bring along copy of site visit rubric making note of adherence to criteria</w:t>
            </w:r>
          </w:p>
        </w:tc>
      </w:tr>
      <w:tr w:rsidR="00041950" w14:paraId="325252B8" w14:textId="2AE900F9" w:rsidTr="00041950">
        <w:tc>
          <w:tcPr>
            <w:tcW w:w="2103" w:type="dxa"/>
          </w:tcPr>
          <w:p w14:paraId="198524CB" w14:textId="65D786E1" w:rsidR="00041950" w:rsidRPr="00572906" w:rsidRDefault="00041950" w:rsidP="00041950">
            <w:pPr>
              <w:rPr>
                <w:b/>
                <w:bCs/>
              </w:rPr>
            </w:pPr>
            <w:r>
              <w:t>Prepare for Council Meeting</w:t>
            </w:r>
          </w:p>
        </w:tc>
        <w:tc>
          <w:tcPr>
            <w:tcW w:w="2103" w:type="dxa"/>
          </w:tcPr>
          <w:p w14:paraId="410A8FD1" w14:textId="288D7154" w:rsidR="00041950" w:rsidRDefault="00041950" w:rsidP="00041950">
            <w:r w:rsidRPr="00572906">
              <w:rPr>
                <w:b/>
                <w:bCs/>
              </w:rPr>
              <w:t xml:space="preserve">At least 3 days before Council Meeting </w:t>
            </w:r>
            <w:r>
              <w:t>(so we can compile and share)</w:t>
            </w:r>
          </w:p>
        </w:tc>
        <w:tc>
          <w:tcPr>
            <w:tcW w:w="4619" w:type="dxa"/>
          </w:tcPr>
          <w:p w14:paraId="04BF19ED" w14:textId="726CBB40" w:rsidR="00041950" w:rsidRDefault="00041950" w:rsidP="00041950">
            <w:pPr>
              <w:pStyle w:val="ListParagraph"/>
              <w:numPr>
                <w:ilvl w:val="0"/>
                <w:numId w:val="8"/>
              </w:numPr>
            </w:pPr>
            <w:r>
              <w:t>Access online rubric to enter and submit your application and site visit rubric evaluation information</w:t>
            </w:r>
          </w:p>
        </w:tc>
      </w:tr>
      <w:tr w:rsidR="00041950" w14:paraId="2D364319" w14:textId="1F5432C6" w:rsidTr="00041950">
        <w:tc>
          <w:tcPr>
            <w:tcW w:w="2103" w:type="dxa"/>
          </w:tcPr>
          <w:p w14:paraId="118262DD" w14:textId="4BCA6FFF" w:rsidR="00041950" w:rsidRDefault="00041950" w:rsidP="00041950">
            <w:r>
              <w:t xml:space="preserve">Make the most of a </w:t>
            </w:r>
            <w:r>
              <w:t>Council Meeting</w:t>
            </w:r>
          </w:p>
        </w:tc>
        <w:tc>
          <w:tcPr>
            <w:tcW w:w="2103" w:type="dxa"/>
          </w:tcPr>
          <w:p w14:paraId="1580C1DF" w14:textId="48AA2950" w:rsidR="00041950" w:rsidRDefault="00041950" w:rsidP="00041950">
            <w:r>
              <w:t>During Council Meeting</w:t>
            </w:r>
          </w:p>
        </w:tc>
        <w:tc>
          <w:tcPr>
            <w:tcW w:w="4619" w:type="dxa"/>
          </w:tcPr>
          <w:p w14:paraId="6E361E53" w14:textId="38E0F407" w:rsidR="00041950" w:rsidRDefault="00041950" w:rsidP="00041950">
            <w:pPr>
              <w:pStyle w:val="ListParagraph"/>
              <w:numPr>
                <w:ilvl w:val="0"/>
                <w:numId w:val="8"/>
              </w:numPr>
            </w:pPr>
            <w:r>
              <w:t>Participate in discussion; make your final recommendation during meeting via Zoom poll</w:t>
            </w:r>
          </w:p>
        </w:tc>
      </w:tr>
    </w:tbl>
    <w:p w14:paraId="6360D522" w14:textId="77777777" w:rsidR="00DC1559" w:rsidRDefault="00DC1559" w:rsidP="00DC1559">
      <w:pPr>
        <w:ind w:left="720" w:hanging="360"/>
      </w:pPr>
    </w:p>
    <w:p w14:paraId="7DBBC2EC" w14:textId="6DB01596" w:rsidR="00572906" w:rsidRDefault="00572906" w:rsidP="00572906">
      <w:r>
        <w:t>If you are NOT attending the site visit of the program you are reviewing -  follow these steps:</w:t>
      </w:r>
    </w:p>
    <w:tbl>
      <w:tblPr>
        <w:tblStyle w:val="TableGrid"/>
        <w:tblW w:w="8825" w:type="dxa"/>
        <w:tblInd w:w="-5" w:type="dxa"/>
        <w:tblLook w:val="04A0" w:firstRow="1" w:lastRow="0" w:firstColumn="1" w:lastColumn="0" w:noHBand="0" w:noVBand="1"/>
      </w:tblPr>
      <w:tblGrid>
        <w:gridCol w:w="2103"/>
        <w:gridCol w:w="2103"/>
        <w:gridCol w:w="4619"/>
      </w:tblGrid>
      <w:tr w:rsidR="00041950" w14:paraId="1044B824" w14:textId="77777777" w:rsidTr="00041950">
        <w:trPr>
          <w:trHeight w:val="341"/>
        </w:trPr>
        <w:tc>
          <w:tcPr>
            <w:tcW w:w="2103" w:type="dxa"/>
          </w:tcPr>
          <w:p w14:paraId="4593FC78" w14:textId="174787F6" w:rsidR="00041950" w:rsidRDefault="00041950" w:rsidP="00041950">
            <w:pPr>
              <w:rPr>
                <w:b/>
                <w:bCs/>
              </w:rPr>
            </w:pPr>
            <w:r>
              <w:rPr>
                <w:b/>
                <w:bCs/>
              </w:rPr>
              <w:t>How to:</w:t>
            </w:r>
          </w:p>
        </w:tc>
        <w:tc>
          <w:tcPr>
            <w:tcW w:w="2103" w:type="dxa"/>
          </w:tcPr>
          <w:p w14:paraId="2731D3D1" w14:textId="29E356CB" w:rsidR="00041950" w:rsidRDefault="00041950" w:rsidP="00041950">
            <w:pPr>
              <w:rPr>
                <w:b/>
                <w:bCs/>
              </w:rPr>
            </w:pPr>
            <w:r>
              <w:rPr>
                <w:b/>
                <w:bCs/>
              </w:rPr>
              <w:t>When do I do it?</w:t>
            </w:r>
          </w:p>
        </w:tc>
        <w:tc>
          <w:tcPr>
            <w:tcW w:w="4619" w:type="dxa"/>
          </w:tcPr>
          <w:p w14:paraId="03528854" w14:textId="470DC615" w:rsidR="00041950" w:rsidRPr="0066304D" w:rsidRDefault="00041950" w:rsidP="00041950">
            <w:pPr>
              <w:rPr>
                <w:b/>
                <w:bCs/>
              </w:rPr>
            </w:pPr>
            <w:r>
              <w:rPr>
                <w:b/>
                <w:bCs/>
              </w:rPr>
              <w:t xml:space="preserve">What do I do? </w:t>
            </w:r>
          </w:p>
        </w:tc>
      </w:tr>
      <w:tr w:rsidR="00041950" w14:paraId="7D94E1BA" w14:textId="77777777" w:rsidTr="00041950">
        <w:trPr>
          <w:trHeight w:val="341"/>
        </w:trPr>
        <w:tc>
          <w:tcPr>
            <w:tcW w:w="2103" w:type="dxa"/>
          </w:tcPr>
          <w:p w14:paraId="7056A38B" w14:textId="146729A2" w:rsidR="00041950" w:rsidRDefault="00041950" w:rsidP="00041950">
            <w:r>
              <w:t xml:space="preserve">Prepare to review a program application </w:t>
            </w:r>
          </w:p>
        </w:tc>
        <w:tc>
          <w:tcPr>
            <w:tcW w:w="2103" w:type="dxa"/>
          </w:tcPr>
          <w:p w14:paraId="3758E458" w14:textId="2220F9FB" w:rsidR="00041950" w:rsidRDefault="00041950" w:rsidP="00041950">
            <w:r>
              <w:t>Before Council Meeting</w:t>
            </w:r>
          </w:p>
        </w:tc>
        <w:tc>
          <w:tcPr>
            <w:tcW w:w="4619" w:type="dxa"/>
          </w:tcPr>
          <w:p w14:paraId="00D14E7D" w14:textId="7D74A062" w:rsidR="00041950" w:rsidRDefault="00041950" w:rsidP="00041950">
            <w:pPr>
              <w:pStyle w:val="ListParagraph"/>
              <w:numPr>
                <w:ilvl w:val="0"/>
                <w:numId w:val="5"/>
              </w:numPr>
            </w:pPr>
            <w:r w:rsidRPr="001D3B0A">
              <w:t xml:space="preserve">Access the program application </w:t>
            </w:r>
            <w:r>
              <w:t xml:space="preserve">and budget </w:t>
            </w:r>
            <w:r w:rsidRPr="001D3B0A">
              <w:t>through DropBox</w:t>
            </w:r>
          </w:p>
          <w:p w14:paraId="78BCC9C1" w14:textId="19A7FAA8" w:rsidR="00041950" w:rsidRPr="001D3B0A" w:rsidRDefault="00041950" w:rsidP="00041950">
            <w:pPr>
              <w:pStyle w:val="ListParagraph"/>
              <w:numPr>
                <w:ilvl w:val="0"/>
                <w:numId w:val="5"/>
              </w:numPr>
            </w:pPr>
            <w:r>
              <w:t xml:space="preserve">Print a copy of the application rubric to take notes or use the digital version and save it to your </w:t>
            </w:r>
            <w:r>
              <w:lastRenderedPageBreak/>
              <w:t>computer using the name of the program and agency so you can refer to it later</w:t>
            </w:r>
          </w:p>
        </w:tc>
      </w:tr>
      <w:tr w:rsidR="00041950" w14:paraId="4B1D32ED" w14:textId="77777777" w:rsidTr="00041950">
        <w:tc>
          <w:tcPr>
            <w:tcW w:w="2103" w:type="dxa"/>
          </w:tcPr>
          <w:p w14:paraId="42386FEE" w14:textId="54B4DFDA" w:rsidR="00041950" w:rsidRDefault="00041950" w:rsidP="00041950">
            <w:r>
              <w:lastRenderedPageBreak/>
              <w:t>Review the program application and budget</w:t>
            </w:r>
          </w:p>
        </w:tc>
        <w:tc>
          <w:tcPr>
            <w:tcW w:w="2103" w:type="dxa"/>
          </w:tcPr>
          <w:p w14:paraId="53A4A89C" w14:textId="64247B18" w:rsidR="00041950" w:rsidRDefault="00041950" w:rsidP="00041950">
            <w:r>
              <w:t>Before Council Meeting</w:t>
            </w:r>
          </w:p>
        </w:tc>
        <w:tc>
          <w:tcPr>
            <w:tcW w:w="4619" w:type="dxa"/>
          </w:tcPr>
          <w:p w14:paraId="6F040CED" w14:textId="77777777" w:rsidR="00041950" w:rsidRDefault="00041950" w:rsidP="00041950">
            <w:pPr>
              <w:pStyle w:val="ListParagraph"/>
              <w:numPr>
                <w:ilvl w:val="0"/>
                <w:numId w:val="6"/>
              </w:numPr>
            </w:pPr>
            <w:r>
              <w:t>Evaluate the application through the lens of the application rubric, noting your H, M and L ratings.</w:t>
            </w:r>
          </w:p>
          <w:p w14:paraId="0970E566" w14:textId="77777777" w:rsidR="00041950" w:rsidRDefault="00041950" w:rsidP="00041950">
            <w:pPr>
              <w:pStyle w:val="ListParagraph"/>
              <w:numPr>
                <w:ilvl w:val="0"/>
                <w:numId w:val="6"/>
              </w:numPr>
            </w:pPr>
            <w:r>
              <w:t>For each H or L rating, include a brief note in the space below the rubric explaining why</w:t>
            </w:r>
          </w:p>
        </w:tc>
      </w:tr>
      <w:tr w:rsidR="00041950" w14:paraId="51DD55ED" w14:textId="77777777" w:rsidTr="00041950">
        <w:tc>
          <w:tcPr>
            <w:tcW w:w="2103" w:type="dxa"/>
          </w:tcPr>
          <w:p w14:paraId="2A1C44EE" w14:textId="39FC8A48" w:rsidR="00041950" w:rsidRPr="00572906" w:rsidRDefault="00041950" w:rsidP="00041950">
            <w:pPr>
              <w:rPr>
                <w:b/>
                <w:bCs/>
              </w:rPr>
            </w:pPr>
            <w:r>
              <w:t>Prepare for Council Meeting</w:t>
            </w:r>
          </w:p>
        </w:tc>
        <w:tc>
          <w:tcPr>
            <w:tcW w:w="2103" w:type="dxa"/>
          </w:tcPr>
          <w:p w14:paraId="6D6A5B0A" w14:textId="3580FC5D" w:rsidR="00041950" w:rsidRDefault="00041950" w:rsidP="00041950">
            <w:r w:rsidRPr="00572906">
              <w:rPr>
                <w:b/>
                <w:bCs/>
              </w:rPr>
              <w:t xml:space="preserve">At least 3 days before Council Meeting </w:t>
            </w:r>
            <w:r>
              <w:t>(so we can compile and share)</w:t>
            </w:r>
          </w:p>
        </w:tc>
        <w:tc>
          <w:tcPr>
            <w:tcW w:w="4619" w:type="dxa"/>
          </w:tcPr>
          <w:p w14:paraId="6697351C" w14:textId="10CCBD1C" w:rsidR="00041950" w:rsidRDefault="00041950" w:rsidP="00041950">
            <w:pPr>
              <w:pStyle w:val="ListParagraph"/>
              <w:numPr>
                <w:ilvl w:val="0"/>
                <w:numId w:val="8"/>
              </w:numPr>
            </w:pPr>
            <w:r>
              <w:t xml:space="preserve">Access the online rubric to enter and submit your application evaluation information; choose the name of the program you </w:t>
            </w:r>
            <w:r w:rsidR="00305C17">
              <w:t>are reviewing from the dropdown, enter,</w:t>
            </w:r>
            <w:r>
              <w:t xml:space="preserve"> and submit your responses</w:t>
            </w:r>
          </w:p>
        </w:tc>
      </w:tr>
      <w:tr w:rsidR="00041950" w14:paraId="7EA0800E" w14:textId="77777777" w:rsidTr="00041950">
        <w:tc>
          <w:tcPr>
            <w:tcW w:w="2103" w:type="dxa"/>
          </w:tcPr>
          <w:p w14:paraId="558583E2" w14:textId="1D3FE1C4" w:rsidR="00041950" w:rsidRDefault="0002165D" w:rsidP="00041950">
            <w:r>
              <w:t>Make the most of a Council Meeting</w:t>
            </w:r>
          </w:p>
        </w:tc>
        <w:tc>
          <w:tcPr>
            <w:tcW w:w="2103" w:type="dxa"/>
          </w:tcPr>
          <w:p w14:paraId="33364E5F" w14:textId="2CBA3BCD" w:rsidR="00041950" w:rsidRDefault="00041950" w:rsidP="00041950">
            <w:r>
              <w:t>During Council Meeting</w:t>
            </w:r>
          </w:p>
        </w:tc>
        <w:tc>
          <w:tcPr>
            <w:tcW w:w="4619" w:type="dxa"/>
          </w:tcPr>
          <w:p w14:paraId="799C5CC9" w14:textId="6BDCCF00" w:rsidR="00041950" w:rsidRDefault="00041950" w:rsidP="00041950">
            <w:pPr>
              <w:pStyle w:val="ListParagraph"/>
              <w:numPr>
                <w:ilvl w:val="0"/>
                <w:numId w:val="8"/>
              </w:numPr>
            </w:pPr>
            <w:r>
              <w:t>Participate in discussion; make your final recommendation during meeting via Zoom poll</w:t>
            </w:r>
          </w:p>
        </w:tc>
      </w:tr>
    </w:tbl>
    <w:p w14:paraId="00E31010" w14:textId="77777777" w:rsidR="00572906" w:rsidRDefault="00572906" w:rsidP="00572906">
      <w:pPr>
        <w:ind w:left="720" w:hanging="360"/>
      </w:pPr>
    </w:p>
    <w:p w14:paraId="0E00601C" w14:textId="77777777" w:rsidR="00DC1559" w:rsidRDefault="00DC1559" w:rsidP="00DC1559">
      <w:pPr>
        <w:ind w:left="720" w:hanging="360"/>
      </w:pPr>
    </w:p>
    <w:sectPr w:rsidR="00DC1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2A37"/>
    <w:multiLevelType w:val="hybridMultilevel"/>
    <w:tmpl w:val="48D47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70B9"/>
    <w:multiLevelType w:val="hybridMultilevel"/>
    <w:tmpl w:val="932E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703AF"/>
    <w:multiLevelType w:val="hybridMultilevel"/>
    <w:tmpl w:val="7C5E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21B46"/>
    <w:multiLevelType w:val="hybridMultilevel"/>
    <w:tmpl w:val="085873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8204F5"/>
    <w:multiLevelType w:val="hybridMultilevel"/>
    <w:tmpl w:val="08C00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324F9"/>
    <w:multiLevelType w:val="hybridMultilevel"/>
    <w:tmpl w:val="5FEE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672EAE"/>
    <w:multiLevelType w:val="hybridMultilevel"/>
    <w:tmpl w:val="75F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260B3"/>
    <w:multiLevelType w:val="hybridMultilevel"/>
    <w:tmpl w:val="4058C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D6296"/>
    <w:multiLevelType w:val="hybridMultilevel"/>
    <w:tmpl w:val="E516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38552">
    <w:abstractNumId w:val="5"/>
  </w:num>
  <w:num w:numId="2" w16cid:durableId="356733154">
    <w:abstractNumId w:val="2"/>
  </w:num>
  <w:num w:numId="3" w16cid:durableId="1841120841">
    <w:abstractNumId w:val="0"/>
  </w:num>
  <w:num w:numId="4" w16cid:durableId="920404659">
    <w:abstractNumId w:val="4"/>
  </w:num>
  <w:num w:numId="5" w16cid:durableId="2115976989">
    <w:abstractNumId w:val="3"/>
  </w:num>
  <w:num w:numId="6" w16cid:durableId="868227249">
    <w:abstractNumId w:val="8"/>
  </w:num>
  <w:num w:numId="7" w16cid:durableId="303048266">
    <w:abstractNumId w:val="1"/>
  </w:num>
  <w:num w:numId="8" w16cid:durableId="1149441678">
    <w:abstractNumId w:val="6"/>
  </w:num>
  <w:num w:numId="9" w16cid:durableId="1946495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8A"/>
    <w:rsid w:val="0002165D"/>
    <w:rsid w:val="00041950"/>
    <w:rsid w:val="001D3B0A"/>
    <w:rsid w:val="00253FFD"/>
    <w:rsid w:val="00305C17"/>
    <w:rsid w:val="003637C6"/>
    <w:rsid w:val="003D5E6A"/>
    <w:rsid w:val="00473310"/>
    <w:rsid w:val="00572906"/>
    <w:rsid w:val="005C7454"/>
    <w:rsid w:val="005E048A"/>
    <w:rsid w:val="0066304D"/>
    <w:rsid w:val="00766986"/>
    <w:rsid w:val="009F56C5"/>
    <w:rsid w:val="00A05F31"/>
    <w:rsid w:val="00CF43BF"/>
    <w:rsid w:val="00D9613C"/>
    <w:rsid w:val="00DC1559"/>
    <w:rsid w:val="00EB78E8"/>
    <w:rsid w:val="00EC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FE47"/>
  <w15:chartTrackingRefBased/>
  <w15:docId w15:val="{85888565-BE29-49E0-A732-80AE7435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48A"/>
    <w:rPr>
      <w:rFonts w:eastAsiaTheme="majorEastAsia" w:cstheme="majorBidi"/>
      <w:color w:val="272727" w:themeColor="text1" w:themeTint="D8"/>
    </w:rPr>
  </w:style>
  <w:style w:type="paragraph" w:styleId="Title">
    <w:name w:val="Title"/>
    <w:basedOn w:val="Normal"/>
    <w:next w:val="Normal"/>
    <w:link w:val="TitleChar"/>
    <w:uiPriority w:val="10"/>
    <w:qFormat/>
    <w:rsid w:val="005E0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48A"/>
    <w:pPr>
      <w:spacing w:before="160"/>
      <w:jc w:val="center"/>
    </w:pPr>
    <w:rPr>
      <w:i/>
      <w:iCs/>
      <w:color w:val="404040" w:themeColor="text1" w:themeTint="BF"/>
    </w:rPr>
  </w:style>
  <w:style w:type="character" w:customStyle="1" w:styleId="QuoteChar">
    <w:name w:val="Quote Char"/>
    <w:basedOn w:val="DefaultParagraphFont"/>
    <w:link w:val="Quote"/>
    <w:uiPriority w:val="29"/>
    <w:rsid w:val="005E048A"/>
    <w:rPr>
      <w:i/>
      <w:iCs/>
      <w:color w:val="404040" w:themeColor="text1" w:themeTint="BF"/>
    </w:rPr>
  </w:style>
  <w:style w:type="paragraph" w:styleId="ListParagraph">
    <w:name w:val="List Paragraph"/>
    <w:basedOn w:val="Normal"/>
    <w:uiPriority w:val="34"/>
    <w:qFormat/>
    <w:rsid w:val="005E048A"/>
    <w:pPr>
      <w:ind w:left="720"/>
      <w:contextualSpacing/>
    </w:pPr>
  </w:style>
  <w:style w:type="character" w:styleId="IntenseEmphasis">
    <w:name w:val="Intense Emphasis"/>
    <w:basedOn w:val="DefaultParagraphFont"/>
    <w:uiPriority w:val="21"/>
    <w:qFormat/>
    <w:rsid w:val="005E048A"/>
    <w:rPr>
      <w:i/>
      <w:iCs/>
      <w:color w:val="0F4761" w:themeColor="accent1" w:themeShade="BF"/>
    </w:rPr>
  </w:style>
  <w:style w:type="paragraph" w:styleId="IntenseQuote">
    <w:name w:val="Intense Quote"/>
    <w:basedOn w:val="Normal"/>
    <w:next w:val="Normal"/>
    <w:link w:val="IntenseQuoteChar"/>
    <w:uiPriority w:val="30"/>
    <w:qFormat/>
    <w:rsid w:val="005E0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48A"/>
    <w:rPr>
      <w:i/>
      <w:iCs/>
      <w:color w:val="0F4761" w:themeColor="accent1" w:themeShade="BF"/>
    </w:rPr>
  </w:style>
  <w:style w:type="character" w:styleId="IntenseReference">
    <w:name w:val="Intense Reference"/>
    <w:basedOn w:val="DefaultParagraphFont"/>
    <w:uiPriority w:val="32"/>
    <w:qFormat/>
    <w:rsid w:val="005E048A"/>
    <w:rPr>
      <w:b/>
      <w:bCs/>
      <w:smallCaps/>
      <w:color w:val="0F4761" w:themeColor="accent1" w:themeShade="BF"/>
      <w:spacing w:val="5"/>
    </w:rPr>
  </w:style>
  <w:style w:type="table" w:styleId="TableGrid">
    <w:name w:val="Table Grid"/>
    <w:basedOn w:val="TableNormal"/>
    <w:uiPriority w:val="39"/>
    <w:rsid w:val="0066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18170">
      <w:bodyDiv w:val="1"/>
      <w:marLeft w:val="0"/>
      <w:marRight w:val="0"/>
      <w:marTop w:val="0"/>
      <w:marBottom w:val="0"/>
      <w:divBdr>
        <w:top w:val="none" w:sz="0" w:space="0" w:color="auto"/>
        <w:left w:val="none" w:sz="0" w:space="0" w:color="auto"/>
        <w:bottom w:val="none" w:sz="0" w:space="0" w:color="auto"/>
        <w:right w:val="none" w:sz="0" w:space="0" w:color="auto"/>
      </w:divBdr>
    </w:div>
    <w:div w:id="433984309">
      <w:bodyDiv w:val="1"/>
      <w:marLeft w:val="0"/>
      <w:marRight w:val="0"/>
      <w:marTop w:val="0"/>
      <w:marBottom w:val="0"/>
      <w:divBdr>
        <w:top w:val="none" w:sz="0" w:space="0" w:color="auto"/>
        <w:left w:val="none" w:sz="0" w:space="0" w:color="auto"/>
        <w:bottom w:val="none" w:sz="0" w:space="0" w:color="auto"/>
        <w:right w:val="none" w:sz="0" w:space="0" w:color="auto"/>
      </w:divBdr>
    </w:div>
    <w:div w:id="832260907">
      <w:bodyDiv w:val="1"/>
      <w:marLeft w:val="0"/>
      <w:marRight w:val="0"/>
      <w:marTop w:val="0"/>
      <w:marBottom w:val="0"/>
      <w:divBdr>
        <w:top w:val="none" w:sz="0" w:space="0" w:color="auto"/>
        <w:left w:val="none" w:sz="0" w:space="0" w:color="auto"/>
        <w:bottom w:val="none" w:sz="0" w:space="0" w:color="auto"/>
        <w:right w:val="none" w:sz="0" w:space="0" w:color="auto"/>
      </w:divBdr>
    </w:div>
    <w:div w:id="893808808">
      <w:bodyDiv w:val="1"/>
      <w:marLeft w:val="0"/>
      <w:marRight w:val="0"/>
      <w:marTop w:val="0"/>
      <w:marBottom w:val="0"/>
      <w:divBdr>
        <w:top w:val="none" w:sz="0" w:space="0" w:color="auto"/>
        <w:left w:val="none" w:sz="0" w:space="0" w:color="auto"/>
        <w:bottom w:val="none" w:sz="0" w:space="0" w:color="auto"/>
        <w:right w:val="none" w:sz="0" w:space="0" w:color="auto"/>
      </w:divBdr>
    </w:div>
    <w:div w:id="1124077942">
      <w:bodyDiv w:val="1"/>
      <w:marLeft w:val="0"/>
      <w:marRight w:val="0"/>
      <w:marTop w:val="0"/>
      <w:marBottom w:val="0"/>
      <w:divBdr>
        <w:top w:val="none" w:sz="0" w:space="0" w:color="auto"/>
        <w:left w:val="none" w:sz="0" w:space="0" w:color="auto"/>
        <w:bottom w:val="none" w:sz="0" w:space="0" w:color="auto"/>
        <w:right w:val="none" w:sz="0" w:space="0" w:color="auto"/>
      </w:divBdr>
    </w:div>
    <w:div w:id="1724478512">
      <w:bodyDiv w:val="1"/>
      <w:marLeft w:val="0"/>
      <w:marRight w:val="0"/>
      <w:marTop w:val="0"/>
      <w:marBottom w:val="0"/>
      <w:divBdr>
        <w:top w:val="none" w:sz="0" w:space="0" w:color="auto"/>
        <w:left w:val="none" w:sz="0" w:space="0" w:color="auto"/>
        <w:bottom w:val="none" w:sz="0" w:space="0" w:color="auto"/>
        <w:right w:val="none" w:sz="0" w:space="0" w:color="auto"/>
      </w:divBdr>
    </w:div>
    <w:div w:id="1886286201">
      <w:bodyDiv w:val="1"/>
      <w:marLeft w:val="0"/>
      <w:marRight w:val="0"/>
      <w:marTop w:val="0"/>
      <w:marBottom w:val="0"/>
      <w:divBdr>
        <w:top w:val="none" w:sz="0" w:space="0" w:color="auto"/>
        <w:left w:val="none" w:sz="0" w:space="0" w:color="auto"/>
        <w:bottom w:val="none" w:sz="0" w:space="0" w:color="auto"/>
        <w:right w:val="none" w:sz="0" w:space="0" w:color="auto"/>
      </w:divBdr>
    </w:div>
    <w:div w:id="21281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Evans</dc:creator>
  <cp:keywords/>
  <dc:description/>
  <cp:lastModifiedBy>Jan Evans</cp:lastModifiedBy>
  <cp:revision>3</cp:revision>
  <dcterms:created xsi:type="dcterms:W3CDTF">2025-04-30T02:17:00Z</dcterms:created>
  <dcterms:modified xsi:type="dcterms:W3CDTF">2025-04-30T02:17:00Z</dcterms:modified>
</cp:coreProperties>
</file>