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Jewish Federation and Foundation of Rockland County, </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Board Meeting July 18, 2022</w:t>
      </w:r>
    </w:p>
    <w:p w:rsidR="00000000" w:rsidDel="00000000" w:rsidP="00000000" w:rsidRDefault="00000000" w:rsidRPr="00000000" w14:paraId="00000003">
      <w:pPr>
        <w:jc w:val="center"/>
        <w:rPr>
          <w:b w:val="1"/>
          <w:sz w:val="26"/>
          <w:szCs w:val="26"/>
        </w:rPr>
      </w:pPr>
      <w:r w:rsidDel="00000000" w:rsidR="00000000" w:rsidRPr="00000000">
        <w:rPr>
          <w:rtl w:val="0"/>
        </w:rPr>
      </w:r>
    </w:p>
    <w:p w:rsidR="00000000" w:rsidDel="00000000" w:rsidP="00000000" w:rsidRDefault="00000000" w:rsidRPr="00000000" w14:paraId="00000004">
      <w:pPr>
        <w:jc w:val="center"/>
        <w:rPr>
          <w:b w:val="1"/>
          <w:sz w:val="26"/>
          <w:szCs w:val="26"/>
        </w:rPr>
      </w:pPr>
      <w:r w:rsidDel="00000000" w:rsidR="00000000" w:rsidRPr="00000000">
        <w:rPr>
          <w:b w:val="1"/>
          <w:sz w:val="26"/>
          <w:szCs w:val="26"/>
          <w:rtl w:val="0"/>
        </w:rPr>
        <w:t xml:space="preserve">Minutes</w:t>
      </w:r>
    </w:p>
    <w:p w:rsidR="00000000" w:rsidDel="00000000" w:rsidP="00000000" w:rsidRDefault="00000000" w:rsidRPr="00000000" w14:paraId="00000005">
      <w:pPr>
        <w:jc w:val="center"/>
        <w:rPr>
          <w:b w:val="1"/>
          <w:sz w:val="26"/>
          <w:szCs w:val="26"/>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b w:val="1"/>
          <w:sz w:val="20"/>
          <w:szCs w:val="20"/>
          <w:rtl w:val="0"/>
        </w:rPr>
        <w:t xml:space="preserve">Attendees: </w:t>
      </w:r>
      <w:r w:rsidDel="00000000" w:rsidR="00000000" w:rsidRPr="00000000">
        <w:rPr>
          <w:sz w:val="20"/>
          <w:szCs w:val="20"/>
          <w:rtl w:val="0"/>
        </w:rPr>
        <w:t xml:space="preserve">Marcy Pressman, Steve Gold, Roberta Aaronson, Steve Cohn, Stephanie Small, Mort Becker, Melinda Levin, Rich Levin, Greg Karzhevsky, Evan Karzhevsky, Rivkie Feiner, David Heskiel, Lisa Green, Andrew Eisen, Dustin Hausner, Lance Gilden, Carol Blau, Bonnie Werk, Judge Weiner, Ari Rosenblum </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Meeting begins, 7:03 PM</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Minutes are not adopted, due to technical difficulties with zoom. (unresolved)</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Finance Report - Ari reviewed final fiscal 2022 revenue and expenses, with comments from Greg, explained new revenue categories and streamlined definitions. After discussion of Endowment restricted elements (well under 10% of total value) it was determined to seek a discussion and review of strategy with Bert Distelburger for the Aug 15 meeting. </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CRC Report - Rich Levin brought the board up to date on the attacks the previous weekend in Monsey, at that point still being investigated. Rich shared that CRC and Presidents met with primary candidates Biaggi, Maloney, and Laler to share Federation/community concerns and priorities and ask questions. </w:t>
      </w:r>
    </w:p>
    <w:p w:rsidR="00000000" w:rsidDel="00000000" w:rsidP="00000000" w:rsidRDefault="00000000" w:rsidRPr="00000000" w14:paraId="0000000F">
      <w:pPr>
        <w:rPr>
          <w:sz w:val="20"/>
          <w:szCs w:val="20"/>
        </w:rPr>
      </w:pPr>
      <w:r w:rsidDel="00000000" w:rsidR="00000000" w:rsidRPr="00000000">
        <w:rPr>
          <w:sz w:val="20"/>
          <w:szCs w:val="20"/>
          <w:rtl w:val="0"/>
        </w:rPr>
        <w:t xml:space="preserve">CRC will work with the League of Women Voters on Town Hall with November candidates. (Ari has confirmed they will co sponsor with us). Also exploring meetings with full board.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Rich also brought forward four programs we intend to do in the upcoming year, with explanations from Ari</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numPr>
          <w:ilvl w:val="0"/>
          <w:numId w:val="1"/>
        </w:numPr>
        <w:ind w:left="720" w:hanging="360"/>
        <w:rPr>
          <w:sz w:val="20"/>
          <w:szCs w:val="20"/>
        </w:rPr>
      </w:pPr>
      <w:r w:rsidDel="00000000" w:rsidR="00000000" w:rsidRPr="00000000">
        <w:rPr>
          <w:sz w:val="20"/>
          <w:szCs w:val="20"/>
          <w:rtl w:val="0"/>
        </w:rPr>
        <w:t xml:space="preserve">Veterans Day speaker with Jewish War Veterans, with Jack Jacobs, Medal of Honor Winner</w:t>
      </w:r>
    </w:p>
    <w:p w:rsidR="00000000" w:rsidDel="00000000" w:rsidP="00000000" w:rsidRDefault="00000000" w:rsidRPr="00000000" w14:paraId="00000014">
      <w:pPr>
        <w:numPr>
          <w:ilvl w:val="0"/>
          <w:numId w:val="1"/>
        </w:numPr>
        <w:ind w:left="720" w:hanging="360"/>
        <w:rPr>
          <w:sz w:val="20"/>
          <w:szCs w:val="20"/>
        </w:rPr>
      </w:pPr>
      <w:r w:rsidDel="00000000" w:rsidR="00000000" w:rsidRPr="00000000">
        <w:rPr>
          <w:sz w:val="20"/>
          <w:szCs w:val="20"/>
          <w:rtl w:val="0"/>
        </w:rPr>
        <w:t xml:space="preserve">Israeli Election Explanation with Israeli Knesset based journalist post election</w:t>
      </w:r>
    </w:p>
    <w:p w:rsidR="00000000" w:rsidDel="00000000" w:rsidP="00000000" w:rsidRDefault="00000000" w:rsidRPr="00000000" w14:paraId="00000015">
      <w:pPr>
        <w:numPr>
          <w:ilvl w:val="0"/>
          <w:numId w:val="1"/>
        </w:numPr>
        <w:ind w:left="720" w:hanging="360"/>
        <w:rPr>
          <w:sz w:val="20"/>
          <w:szCs w:val="20"/>
        </w:rPr>
      </w:pPr>
      <w:r w:rsidDel="00000000" w:rsidR="00000000" w:rsidRPr="00000000">
        <w:rPr>
          <w:sz w:val="20"/>
          <w:szCs w:val="20"/>
          <w:rtl w:val="0"/>
        </w:rPr>
        <w:t xml:space="preserve">Youth Day of Service, for broad range of Jewish youth groups, Late February</w:t>
      </w:r>
    </w:p>
    <w:p w:rsidR="00000000" w:rsidDel="00000000" w:rsidP="00000000" w:rsidRDefault="00000000" w:rsidRPr="00000000" w14:paraId="00000016">
      <w:pPr>
        <w:numPr>
          <w:ilvl w:val="0"/>
          <w:numId w:val="1"/>
        </w:numPr>
        <w:ind w:left="720" w:hanging="360"/>
        <w:rPr>
          <w:sz w:val="20"/>
          <w:szCs w:val="20"/>
        </w:rPr>
      </w:pPr>
      <w:r w:rsidDel="00000000" w:rsidR="00000000" w:rsidRPr="00000000">
        <w:rPr>
          <w:sz w:val="20"/>
          <w:szCs w:val="20"/>
          <w:rtl w:val="0"/>
        </w:rPr>
        <w:t xml:space="preserve">Yom Haatzmaut celebration, late April</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Melinda, Marcy and Ari emphasized the need for lay and board leadership and engagement</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Security Report - David Heskiel shared plans to build relationships through direct engagement with law enforcement, including sponsored breakfast for senior Police leadership as has been done before. David shared info from Ramapo regarding the investigation of events Rich had mentioned. He described Ramapo PD as very responsive, and asked board members to leverage existing relationships. Ar shared that Ethan Erlich had just begun, building a prioritization matrix, already fielding calls and inquiries. Rollout was tentatively scheduled for July 28 (was unconfirmed). </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Programs - Ari reiterated that suggestions should be brought to Ari, Marcy, Steve or Rich, and that lay leadership was a necessity for each program.</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David described commenting issues on Police Social media. Evan and Stephanie made suggestions about turning off comments. </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Bylaws - Marcy asked to defer to the next meeting. Ari &amp; Roberta undertook to recirculate bylaws for comment before Aug 5th</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Ari reviewed Monday.com software for community calendar and project management, development status and offered kudos to Yossi Hertz for his efforts in getting the software gratis. </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Ari &amp; Melinda discussed further approaches to the What is Your Why initiative for board members, Suggestion was made to consider making videos 30-60 seconds for website content. Carol shared her Why - involvement stemmed from her love for Israel and desire to help Israeli agencies helping people in need. Ari shared meeting Avital Scharansky.</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Carol shared that describing security initiatives would be a powerful campaign tool. </w:t>
      </w:r>
    </w:p>
    <w:p w:rsidR="00000000" w:rsidDel="00000000" w:rsidP="00000000" w:rsidRDefault="00000000" w:rsidRPr="00000000" w14:paraId="00000027">
      <w:pPr>
        <w:rPr>
          <w:sz w:val="20"/>
          <w:szCs w:val="20"/>
        </w:rPr>
      </w:pPr>
      <w:r w:rsidDel="00000000" w:rsidR="00000000" w:rsidRPr="00000000">
        <w:rPr>
          <w:sz w:val="20"/>
          <w:szCs w:val="20"/>
          <w:rtl w:val="0"/>
        </w:rPr>
        <w:t xml:space="preserve">Meeting adjourned 8:23 on motion from Carol B seconded by Roberta A.  </w:t>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